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3E1B">
      <w:pPr>
        <w:pStyle w:val="2"/>
        <w:widowControl/>
        <w:spacing w:beforeAutospacing="0" w:afterAutospacing="0"/>
        <w:jc w:val="center"/>
        <w:rPr>
          <w:rFonts w:ascii="微软雅黑" w:hAnsi="微软雅黑" w:eastAsia="黑体" w:cs="微软雅黑"/>
          <w:color w:val="00000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sz w:val="48"/>
          <w:szCs w:val="48"/>
          <w:shd w:val="clear" w:color="auto" w:fill="FFFFFF"/>
        </w:rPr>
        <w:t>南宁市排水有限责任公司</w:t>
      </w:r>
      <w:r>
        <w:rPr>
          <w:rFonts w:ascii="黑体" w:hAnsi="宋体" w:eastAsia="黑体" w:cs="黑体"/>
          <w:color w:val="000000"/>
          <w:sz w:val="48"/>
          <w:szCs w:val="48"/>
          <w:shd w:val="clear" w:color="auto" w:fill="FFFFFF"/>
        </w:rPr>
        <w:t>“十五五”战略规划编制服务机构选聘</w:t>
      </w:r>
      <w:r>
        <w:rPr>
          <w:rFonts w:hint="eastAsia" w:ascii="黑体" w:hAnsi="宋体" w:eastAsia="黑体" w:cs="黑体"/>
          <w:color w:val="000000"/>
          <w:sz w:val="48"/>
          <w:szCs w:val="48"/>
          <w:shd w:val="clear" w:color="auto" w:fill="FFFFFF"/>
        </w:rPr>
        <w:t>方案</w:t>
      </w:r>
    </w:p>
    <w:p w14:paraId="19E16A8B">
      <w:pPr>
        <w:pStyle w:val="2"/>
        <w:widowControl/>
        <w:spacing w:beforeAutospacing="0" w:afterAutospacing="0"/>
        <w:jc w:val="center"/>
        <w:rPr>
          <w:rFonts w:ascii="微软雅黑" w:hAnsi="微软雅黑" w:eastAsia="微软雅黑" w:cs="微软雅黑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48"/>
          <w:szCs w:val="48"/>
          <w:shd w:val="clear" w:color="auto" w:fill="FFFFFF"/>
        </w:rPr>
        <w:t> </w:t>
      </w:r>
    </w:p>
    <w:p w14:paraId="497B424C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为系统、科学谋划公司“十五五”（2026-2030年）时期的发展方向与战略路径，精准把握国内外宏观经济形势与行业发展趋势，科学应对新发展阶段下的机遇与挑战，公司拟公开选聘专业机构，为公司提供“十五五”战略规划编制服务，选聘方案如下：</w:t>
      </w:r>
    </w:p>
    <w:p w14:paraId="04749EF9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一、项目概况</w:t>
      </w:r>
    </w:p>
    <w:p w14:paraId="07BFCCFC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为公司提供“十五五”战略规划编制服务，包括但不限于：“十四五”发展回顾，“十五五”战略规划，包括分析战略环境、战略定位、战略目标、重点工作任务等。</w:t>
      </w:r>
    </w:p>
    <w:p w14:paraId="3EC5F7BB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二、服务费用</w:t>
      </w:r>
    </w:p>
    <w:p w14:paraId="5956F8C3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服务费用由参选单位根据相关情况自行报价，服务费用按合同约定支付，</w:t>
      </w:r>
      <w:r>
        <w:rPr>
          <w:rStyle w:val="5"/>
          <w:rFonts w:hint="eastAsia" w:ascii="仿宋_GB2312" w:hAnsi="仿宋_GB2312" w:eastAsia="仿宋_GB2312" w:cs="仿宋_GB2312"/>
          <w:color w:val="000000"/>
          <w:sz w:val="28"/>
          <w:szCs w:val="28"/>
          <w:u w:val="single"/>
          <w:shd w:val="clear" w:color="auto" w:fill="FFFFFF"/>
        </w:rPr>
        <w:t>最高限价为25万元人民币。</w:t>
      </w:r>
    </w:p>
    <w:p w14:paraId="62D630C3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三、具体服务内容</w:t>
      </w:r>
    </w:p>
    <w:p w14:paraId="4F0527DD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（一）“十四五”发展回顾：对过去五年的营收、利润、资产总额等核心规划指标完成情况进行分析等；</w:t>
      </w:r>
    </w:p>
    <w:p w14:paraId="37E7355C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（二）战略环境分析：包括宏观环境、行业趋势、政策导向、竞争格局、内部资源与能力分析等；</w:t>
      </w:r>
    </w:p>
    <w:p w14:paraId="3ED7B41E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（三）战略定位与目标体系设计：明确公司愿景、使命、战略定位，制定可量化的发展目标；</w:t>
      </w:r>
    </w:p>
    <w:p w14:paraId="3A9189AF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（四）重点任务与行动路径：提出业务布局、创新驱动、数字化转型、机制革新、人才资源、风险管理、资本运作等重点任务及实施路径；</w:t>
      </w:r>
    </w:p>
    <w:p w14:paraId="6EDD462B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（五）规划文本编制：编制形成体系完整、逻辑清晰、内容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实的“十五五”战略规划文本。</w:t>
      </w:r>
    </w:p>
    <w:p w14:paraId="5BEC4CDF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四、资质条件</w:t>
      </w:r>
    </w:p>
    <w:p w14:paraId="686379C6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报名参加选聘的单位应满足以下基本条件：</w:t>
      </w:r>
    </w:p>
    <w:p w14:paraId="7C473652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（一）依法设立并正常经营，具备长期履行合同能力，有能力组建本项目服务团队；</w:t>
      </w:r>
    </w:p>
    <w:p w14:paraId="190E08AA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（二）具有独立承担民事责任的能力，具有良好的商业信誉和健全的财务会计制度，具有完成本项工作所必需的设备和专业技术能力，参加本次选聘活动前三年内，在经营活动中没有重大违法记录；</w:t>
      </w:r>
    </w:p>
    <w:p w14:paraId="5F715ECA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（三）具有为水务、排水等相近类别企业提供战略规划编制、战略咨询等服务的相关经验；</w:t>
      </w:r>
    </w:p>
    <w:p w14:paraId="75B2C481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（四）能够配合公司时间节点要求开展工作，具备良好的沟通协调能力和保密意识，承诺对项目相关信息严格保密。</w:t>
      </w:r>
    </w:p>
    <w:p w14:paraId="13F923EC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（五）法定代表人或单位负责人为同一人或者存在直接控股（控股比例在50%以上）、管理关系的不同法人或其他组织，不得同时参加本项目的竞争选聘。</w:t>
      </w:r>
    </w:p>
    <w:p w14:paraId="153A515E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五、竞选文件要求</w:t>
      </w:r>
    </w:p>
    <w:p w14:paraId="00C83DA9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（一）报名表（格式见附件1）；</w:t>
      </w:r>
    </w:p>
    <w:p w14:paraId="401E5D4B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（二）承诺函（格式见附件2）；</w:t>
      </w:r>
    </w:p>
    <w:p w14:paraId="4AAE74EA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（三）服务方案（格式自拟，包括对本项目需求的理解、研究思路、工作安排及质量保障措施等）；</w:t>
      </w:r>
    </w:p>
    <w:p w14:paraId="71331048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（四）报价函（格式见附件3）；</w:t>
      </w:r>
    </w:p>
    <w:p w14:paraId="198CCBFE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shd w:val="clear" w:color="auto" w:fill="FFFFFF"/>
        </w:rPr>
        <w:t>以上竞选材料均需</w:t>
      </w:r>
      <w:r>
        <w:rPr>
          <w:rStyle w:val="5"/>
          <w:rFonts w:hint="eastAsia" w:ascii="仿宋_GB2312" w:hAnsi="仿宋_GB2312" w:eastAsia="仿宋_GB2312" w:cs="仿宋_GB2312"/>
          <w:color w:val="000000"/>
          <w:sz w:val="28"/>
          <w:szCs w:val="28"/>
          <w:u w:val="single"/>
          <w:shd w:val="clear" w:color="auto" w:fill="FFFFFF"/>
        </w:rPr>
        <w:t>加盖单位公章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shd w:val="clear" w:color="auto" w:fill="FFFFFF"/>
        </w:rPr>
        <w:t>。</w:t>
      </w:r>
    </w:p>
    <w:p w14:paraId="3323C08C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六、竞选文件递交截止时间及递交方式</w:t>
      </w:r>
    </w:p>
    <w:p w14:paraId="56D31337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竞选文件递交时间为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shd w:val="clear" w:color="auto" w:fill="FFFFFF"/>
        </w:rPr>
        <w:t>2026年4月1日8：00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shd w:val="clear" w:color="auto" w:fill="FFFFFF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shd w:val="clear" w:color="auto" w:fill="FFFFFF"/>
        </w:rPr>
        <w:t>4月8日18时00分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。凡符合本公告条件且有意应聘的服务机构请于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shd w:val="clear" w:color="auto" w:fill="FFFFFF"/>
        </w:rPr>
        <w:t>2026年4月8日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18:00前（以送达时间为准）将竞选文件材料电子扫描件发送至我公司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邮箱</w:t>
      </w:r>
      <w:r>
        <w:rPr>
          <w:rFonts w:ascii="仿宋_GB2312" w:hAnsi="仿宋_GB2312" w:eastAsia="仿宋_GB2312" w:cs="仿宋_GB2312"/>
          <w:color w:val="000000"/>
          <w:sz w:val="28"/>
          <w:szCs w:val="28"/>
          <w:u w:val="single"/>
          <w:shd w:val="clear" w:color="auto" w:fill="FFFFFF"/>
        </w:rPr>
        <w:t>psgscgz@163.com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，并将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份纸质版材料</w:t>
      </w:r>
      <w:r>
        <w:rPr>
          <w:rStyle w:val="5"/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密封寄送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到我公司，寄件信息如下:</w:t>
      </w:r>
    </w:p>
    <w:p w14:paraId="1BB6F0AA">
      <w:pPr>
        <w:pStyle w:val="2"/>
        <w:widowControl/>
        <w:spacing w:beforeAutospacing="0" w:afterAutospacing="0"/>
        <w:ind w:firstLine="8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  <w:shd w:val="clear" w:color="auto" w:fill="FFFFFF"/>
        </w:rPr>
        <w:t>地址：南宁市江南区体育路4号南宁市排水有限责任公司602办公室</w:t>
      </w:r>
    </w:p>
    <w:p w14:paraId="67C04A93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联系人:李工</w:t>
      </w:r>
    </w:p>
    <w:p w14:paraId="73CB8A93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联系电话：0771-3111165</w:t>
      </w:r>
    </w:p>
    <w:p w14:paraId="47408EAA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七、评选程序</w:t>
      </w:r>
    </w:p>
    <w:p w14:paraId="1A119162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1.组建评审组</w:t>
      </w:r>
    </w:p>
    <w:p w14:paraId="4086B4DA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评审小组成员为3人（含）以上单数，符合南宁市排水有限责任公司相关内审监督制度要求的监督人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名。</w:t>
      </w:r>
    </w:p>
    <w:p w14:paraId="4398B8E9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2.文件初审</w:t>
      </w:r>
    </w:p>
    <w:p w14:paraId="772C794A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参选单位提供的材料不真实或不满足相关要求的，公司有权取消其参选资格。</w:t>
      </w:r>
    </w:p>
    <w:p w14:paraId="7FB90AD0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3.评审评分</w:t>
      </w:r>
    </w:p>
    <w:p w14:paraId="69BFA3B5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评审方式采用综合评分法，由评审人员根据评分办法（详见第八条）进行打分，并按照分数由高到低顺序确定中选单位，总分相同时按注册资本金由高到低顺序排名。</w:t>
      </w:r>
    </w:p>
    <w:p w14:paraId="16A59E18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八、评分办法</w:t>
      </w:r>
    </w:p>
    <w:p w14:paraId="74F3BF47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1.评选方法</w:t>
      </w:r>
    </w:p>
    <w:p w14:paraId="35D4DA13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本次评选采用综合评分法。每一参选单位的最终得分为所有评审人员给其评分的算术平均值。</w:t>
      </w:r>
    </w:p>
    <w:p w14:paraId="4998AFAB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本项目评分标准为：</w:t>
      </w:r>
    </w:p>
    <w:tbl>
      <w:tblPr>
        <w:tblStyle w:val="3"/>
        <w:tblW w:w="4998" w:type="pct"/>
        <w:tblInd w:w="0" w:type="dxa"/>
        <w:tblBorders>
          <w:top w:val="single" w:color="333333" w:sz="8" w:space="0"/>
          <w:left w:val="single" w:color="333333" w:sz="8" w:space="0"/>
          <w:bottom w:val="single" w:color="333333" w:sz="8" w:space="0"/>
          <w:right w:val="single" w:color="333333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3"/>
        <w:gridCol w:w="4620"/>
      </w:tblGrid>
      <w:tr w14:paraId="3664A444"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23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36CC635E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评分因素</w:t>
            </w:r>
          </w:p>
        </w:tc>
        <w:tc>
          <w:tcPr>
            <w:tcW w:w="26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46E0926D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分值分配</w:t>
            </w:r>
          </w:p>
        </w:tc>
      </w:tr>
      <w:tr w14:paraId="5FA610F2"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3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3B0C914D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服务部分</w:t>
            </w:r>
          </w:p>
        </w:tc>
        <w:tc>
          <w:tcPr>
            <w:tcW w:w="2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278195A6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70分</w:t>
            </w:r>
          </w:p>
        </w:tc>
      </w:tr>
      <w:tr w14:paraId="6836AF07"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3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6BA64670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商务部分</w:t>
            </w:r>
          </w:p>
        </w:tc>
        <w:tc>
          <w:tcPr>
            <w:tcW w:w="2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1470D8FA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30分</w:t>
            </w:r>
          </w:p>
        </w:tc>
      </w:tr>
      <w:tr w14:paraId="1D7F5D33"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3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206B9513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6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737A328B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100分</w:t>
            </w:r>
          </w:p>
        </w:tc>
      </w:tr>
    </w:tbl>
    <w:p w14:paraId="12635615">
      <w:pPr>
        <w:pStyle w:val="2"/>
        <w:widowControl/>
        <w:spacing w:beforeAutospacing="0" w:afterAutospacing="0"/>
        <w:ind w:firstLine="64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2.评分因素（分值具体分配）</w:t>
      </w:r>
    </w:p>
    <w:tbl>
      <w:tblPr>
        <w:tblStyle w:val="3"/>
        <w:tblW w:w="4998" w:type="pct"/>
        <w:tblInd w:w="0" w:type="dxa"/>
        <w:tblBorders>
          <w:top w:val="single" w:color="333333" w:sz="8" w:space="0"/>
          <w:left w:val="single" w:color="333333" w:sz="8" w:space="0"/>
          <w:bottom w:val="single" w:color="333333" w:sz="8" w:space="0"/>
          <w:right w:val="single" w:color="333333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680"/>
        <w:gridCol w:w="5739"/>
        <w:gridCol w:w="956"/>
      </w:tblGrid>
      <w:tr w14:paraId="719EF78D"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</w:trPr>
        <w:tc>
          <w:tcPr>
            <w:tcW w:w="7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5E943E42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总项及权重</w:t>
            </w:r>
          </w:p>
        </w:tc>
        <w:tc>
          <w:tcPr>
            <w:tcW w:w="3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35770422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分项</w:t>
            </w:r>
          </w:p>
        </w:tc>
        <w:tc>
          <w:tcPr>
            <w:tcW w:w="33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23FD7FBE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评价要点</w:t>
            </w:r>
          </w:p>
        </w:tc>
        <w:tc>
          <w:tcPr>
            <w:tcW w:w="5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515802FA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分值权重</w:t>
            </w:r>
          </w:p>
        </w:tc>
      </w:tr>
      <w:tr w14:paraId="3B7DB612"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0" w:hRule="atLeast"/>
        </w:trPr>
        <w:tc>
          <w:tcPr>
            <w:tcW w:w="7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7D0C6B0E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8"/>
              </w:rPr>
              <w:t>服务部分</w:t>
            </w:r>
          </w:p>
          <w:p w14:paraId="1DF0395A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8"/>
              </w:rPr>
              <w:t>70%</w:t>
            </w:r>
          </w:p>
        </w:tc>
        <w:tc>
          <w:tcPr>
            <w:tcW w:w="3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27879B8B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服务方案</w:t>
            </w:r>
          </w:p>
        </w:tc>
        <w:tc>
          <w:tcPr>
            <w:tcW w:w="3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254489C2">
            <w:pPr>
              <w:pStyle w:val="2"/>
              <w:widowControl/>
              <w:spacing w:beforeAutospacing="0" w:afterAutospacing="0"/>
              <w:ind w:firstLine="7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根据竞选人提供的服务方案进行打分。</w:t>
            </w:r>
          </w:p>
          <w:p w14:paraId="63314E34">
            <w:pPr>
              <w:pStyle w:val="2"/>
              <w:widowControl/>
              <w:spacing w:beforeAutospacing="0" w:afterAutospacing="0"/>
              <w:ind w:firstLine="7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1.需求理解程度（20分）</w:t>
            </w:r>
          </w:p>
          <w:p w14:paraId="0CF20A57">
            <w:pPr>
              <w:pStyle w:val="2"/>
              <w:widowControl/>
              <w:spacing w:beforeAutospacing="0" w:afterAutospacing="0"/>
              <w:ind w:firstLine="7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能够精准把握公司现状、行业特点、核心诉求及“十五五”规划的战略意义与挑战，得14-20分（贴近本企业产业性质特点者将获得更高评分）；基本理解的，得7-13分；理解不到位或不贴近本企业行业的，得0-6分。</w:t>
            </w:r>
          </w:p>
          <w:p w14:paraId="5A9D4B34">
            <w:pPr>
              <w:pStyle w:val="2"/>
              <w:widowControl/>
              <w:spacing w:beforeAutospacing="0" w:afterAutospacing="0"/>
              <w:ind w:firstLine="7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2.研究思路与框架（30分）</w:t>
            </w:r>
          </w:p>
          <w:p w14:paraId="2C991BB3">
            <w:pPr>
              <w:pStyle w:val="2"/>
              <w:widowControl/>
              <w:spacing w:beforeAutospacing="0" w:afterAutospacing="0"/>
              <w:ind w:firstLine="7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研究思路清晰且具有前瞻性、分析框架具有科学性与系统性的，得21-30分；研究思路与分析框架尚可但不够完善的，得11-20分；研究思路混乱、分析框架模糊或有重大缺陷的，得0-10分。</w:t>
            </w:r>
          </w:p>
          <w:p w14:paraId="2508F8E8">
            <w:pPr>
              <w:pStyle w:val="2"/>
              <w:widowControl/>
              <w:spacing w:beforeAutospacing="0" w:afterAutospacing="0"/>
              <w:ind w:firstLine="7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3.工作安排（10分）</w:t>
            </w:r>
          </w:p>
          <w:p w14:paraId="7A008DA4">
            <w:pPr>
              <w:pStyle w:val="2"/>
              <w:widowControl/>
              <w:spacing w:beforeAutospacing="0" w:afterAutospacing="0"/>
              <w:ind w:firstLine="7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以5月下旬完成工作为初步预估完成节点，工作安排周密详实的，得6-10分；工作安排基本合理的，得3-5分；工作安排不合理的，得0-2分。</w:t>
            </w:r>
          </w:p>
          <w:p w14:paraId="2EAECB5E">
            <w:pPr>
              <w:pStyle w:val="2"/>
              <w:widowControl/>
              <w:spacing w:beforeAutospacing="0" w:afterAutospacing="0"/>
              <w:ind w:firstLine="7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4.质量保障措施（10分）</w:t>
            </w:r>
          </w:p>
          <w:p w14:paraId="5C8262BA">
            <w:pPr>
              <w:pStyle w:val="2"/>
              <w:widowControl/>
              <w:spacing w:beforeAutospacing="0" w:afterAutospacing="0"/>
              <w:ind w:firstLine="7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能够提供战略规划落地辅导及中期修编服务的，得7-10分（战略规划落地辅导以周期较长或次数较多者可获更高分）；能够提供战略规划落地辅导或中期修编服务的，得3-6分；不能够提供战略规划落地辅导或中期修编服务的，得0-2分。</w:t>
            </w:r>
          </w:p>
        </w:tc>
        <w:tc>
          <w:tcPr>
            <w:tcW w:w="55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231170F8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70</w:t>
            </w:r>
          </w:p>
        </w:tc>
      </w:tr>
      <w:tr w14:paraId="09FD4922"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0" w:hRule="atLeast"/>
        </w:trPr>
        <w:tc>
          <w:tcPr>
            <w:tcW w:w="7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1988EC4D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商务</w:t>
            </w:r>
          </w:p>
          <w:p w14:paraId="61C1A287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部分</w:t>
            </w:r>
          </w:p>
          <w:p w14:paraId="482DB746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30%</w:t>
            </w:r>
          </w:p>
        </w:tc>
        <w:tc>
          <w:tcPr>
            <w:tcW w:w="39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6EEA48E6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价格</w:t>
            </w:r>
          </w:p>
        </w:tc>
        <w:tc>
          <w:tcPr>
            <w:tcW w:w="334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24D682F7">
            <w:pPr>
              <w:pStyle w:val="2"/>
              <w:widowControl/>
              <w:spacing w:beforeAutospacing="0" w:afterAutospacing="0"/>
              <w:ind w:firstLine="7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以竞选人的报价平均值作为选聘基准价，按以下列公式计算报价得分：报价得分=（1-|选聘基准价-报价|/选聘基准价）×30。</w:t>
            </w:r>
          </w:p>
          <w:p w14:paraId="28977AEE">
            <w:pPr>
              <w:pStyle w:val="2"/>
              <w:widowControl/>
              <w:spacing w:beforeAutospacing="0" w:afterAutospacing="0"/>
              <w:ind w:firstLine="7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所计算出的报价分数不能超过最高分30分。</w:t>
            </w:r>
          </w:p>
        </w:tc>
        <w:tc>
          <w:tcPr>
            <w:tcW w:w="55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14:paraId="620658CA"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</w:tr>
    </w:tbl>
    <w:p w14:paraId="7D4CE323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 </w:t>
      </w:r>
    </w:p>
    <w:p w14:paraId="4F2AA12F">
      <w:pPr>
        <w:pStyle w:val="2"/>
        <w:widowControl/>
        <w:spacing w:beforeAutospacing="0" w:afterAutospacing="0"/>
        <w:ind w:firstLine="86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 </w:t>
      </w:r>
    </w:p>
    <w:p w14:paraId="24A9585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附件：1.报名表</w:t>
      </w:r>
    </w:p>
    <w:p w14:paraId="5482130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400" w:firstLineChars="500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承诺函</w:t>
      </w:r>
    </w:p>
    <w:p w14:paraId="4B510E34"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400" w:firstLineChars="5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报价函</w:t>
      </w:r>
    </w:p>
    <w:p w14:paraId="50D4DBFA"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400" w:firstLineChars="5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5FEC3564"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400" w:firstLineChars="5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06841658"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400" w:firstLineChars="5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2655DFDF"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400" w:firstLineChars="5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33ECE5A5"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760" w:firstLineChars="170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南宁市排水有限责任公司</w:t>
      </w:r>
    </w:p>
    <w:p w14:paraId="5745AA2F">
      <w:pPr>
        <w:pStyle w:val="2"/>
        <w:widowControl/>
        <w:spacing w:beforeAutospacing="0" w:afterAutospacing="0"/>
        <w:ind w:firstLine="5320" w:firstLineChars="1900"/>
        <w:rPr>
          <w:rFonts w:hint="default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2026年3月31日</w:t>
      </w:r>
    </w:p>
    <w:p w14:paraId="3A432670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1B8FB8EF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 w14:paraId="658AD0E6">
      <w:pPr>
        <w:jc w:val="left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附件1：报名表</w:t>
      </w:r>
    </w:p>
    <w:p w14:paraId="14CF4663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南宁市排水有限责任公司</w:t>
      </w:r>
    </w:p>
    <w:p w14:paraId="512CE379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“十五五”战略规划编制服务机构报名表</w:t>
      </w:r>
    </w:p>
    <w:p w14:paraId="77991D51">
      <w:pPr>
        <w:rPr>
          <w:rFonts w:eastAsiaTheme="minorEastAsia"/>
          <w:sz w:val="21"/>
        </w:rPr>
      </w:pPr>
    </w:p>
    <w:p w14:paraId="539C07D9">
      <w:pPr>
        <w:rPr>
          <w:rFonts w:eastAsiaTheme="minorEastAsia"/>
          <w:sz w:val="24"/>
          <w:szCs w:val="32"/>
        </w:rPr>
      </w:pPr>
      <w:r>
        <w:rPr>
          <w:rFonts w:hint="eastAsia" w:eastAsiaTheme="minorEastAsia"/>
          <w:sz w:val="24"/>
          <w:szCs w:val="32"/>
        </w:rPr>
        <w:t>参选单位</w:t>
      </w:r>
      <w:r>
        <w:rPr>
          <w:rFonts w:hint="eastAsia" w:eastAsiaTheme="minorEastAsia"/>
          <w:b/>
          <w:bCs/>
          <w:sz w:val="24"/>
          <w:szCs w:val="32"/>
        </w:rPr>
        <w:t>（盖章）</w:t>
      </w:r>
      <w:r>
        <w:rPr>
          <w:rFonts w:hint="eastAsia" w:eastAsiaTheme="minorEastAsia"/>
          <w:sz w:val="24"/>
          <w:szCs w:val="32"/>
        </w:rPr>
        <w:t>：</w:t>
      </w:r>
      <w:r>
        <w:rPr>
          <w:rFonts w:eastAsiaTheme="minorEastAsia"/>
          <w:sz w:val="24"/>
          <w:szCs w:val="32"/>
        </w:rPr>
        <w:t xml:space="preserve"> </w:t>
      </w:r>
      <w:r>
        <w:rPr>
          <w:rFonts w:hint="eastAsia" w:eastAsiaTheme="minorEastAsia"/>
          <w:sz w:val="24"/>
          <w:szCs w:val="32"/>
        </w:rPr>
        <w:t xml:space="preserve">               </w:t>
      </w:r>
      <w:r>
        <w:rPr>
          <w:rFonts w:eastAsiaTheme="minorEastAsia"/>
          <w:sz w:val="24"/>
          <w:szCs w:val="32"/>
        </w:rPr>
        <w:t xml:space="preserve">    </w:t>
      </w:r>
      <w:r>
        <w:rPr>
          <w:rFonts w:hint="eastAsia" w:eastAsiaTheme="minorEastAsia"/>
          <w:sz w:val="24"/>
          <w:szCs w:val="32"/>
        </w:rPr>
        <w:t>填表日期：</w:t>
      </w:r>
    </w:p>
    <w:tbl>
      <w:tblPr>
        <w:tblStyle w:val="3"/>
        <w:tblpPr w:leftFromText="180" w:rightFromText="180" w:vertAnchor="text" w:horzAnchor="page" w:tblpXSpec="center" w:tblpY="164"/>
        <w:tblOverlap w:val="never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85"/>
        <w:gridCol w:w="2300"/>
        <w:gridCol w:w="1530"/>
        <w:gridCol w:w="2537"/>
      </w:tblGrid>
      <w:tr w14:paraId="7B2A4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textDirection w:val="tbRlV"/>
          </w:tcPr>
          <w:p w14:paraId="6E2716F2">
            <w:pPr>
              <w:spacing w:line="360" w:lineRule="auto"/>
              <w:ind w:left="113" w:right="113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申请单位基本信息</w:t>
            </w:r>
          </w:p>
        </w:tc>
        <w:tc>
          <w:tcPr>
            <w:tcW w:w="1485" w:type="dxa"/>
            <w:tcBorders>
              <w:top w:val="single" w:color="auto" w:sz="12" w:space="0"/>
            </w:tcBorders>
          </w:tcPr>
          <w:p w14:paraId="214A5B5B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公司名称</w:t>
            </w:r>
          </w:p>
        </w:tc>
        <w:tc>
          <w:tcPr>
            <w:tcW w:w="6367" w:type="dxa"/>
            <w:gridSpan w:val="3"/>
            <w:tcBorders>
              <w:top w:val="single" w:color="auto" w:sz="12" w:space="0"/>
            </w:tcBorders>
          </w:tcPr>
          <w:p w14:paraId="7C39D494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14:paraId="5E768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0AED362C">
            <w:pPr>
              <w:spacing w:line="480" w:lineRule="exact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485" w:type="dxa"/>
          </w:tcPr>
          <w:p w14:paraId="7A747051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地</w:t>
            </w:r>
            <w:r>
              <w:rPr>
                <w:rFonts w:eastAsiaTheme="minorEastAsia"/>
                <w:sz w:val="24"/>
              </w:rPr>
              <w:t xml:space="preserve">  </w:t>
            </w:r>
            <w:r>
              <w:rPr>
                <w:rFonts w:hint="eastAsia" w:eastAsiaTheme="minorEastAsia"/>
                <w:sz w:val="24"/>
              </w:rPr>
              <w:t>址</w:t>
            </w:r>
          </w:p>
        </w:tc>
        <w:tc>
          <w:tcPr>
            <w:tcW w:w="6367" w:type="dxa"/>
            <w:gridSpan w:val="3"/>
            <w:vAlign w:val="center"/>
          </w:tcPr>
          <w:p w14:paraId="7FB84B33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14:paraId="5F2EE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7B7DEE2F">
            <w:pPr>
              <w:spacing w:line="480" w:lineRule="exact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485" w:type="dxa"/>
          </w:tcPr>
          <w:p w14:paraId="3E008232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设立时间</w:t>
            </w:r>
          </w:p>
        </w:tc>
        <w:tc>
          <w:tcPr>
            <w:tcW w:w="6367" w:type="dxa"/>
            <w:gridSpan w:val="3"/>
            <w:vAlign w:val="center"/>
          </w:tcPr>
          <w:p w14:paraId="1B9297F3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14:paraId="68031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2421DABE">
            <w:pPr>
              <w:spacing w:line="480" w:lineRule="exact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485" w:type="dxa"/>
          </w:tcPr>
          <w:p w14:paraId="203C5BC3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法定代表人</w:t>
            </w:r>
          </w:p>
          <w:p w14:paraId="525930D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姓名及职务</w:t>
            </w:r>
          </w:p>
        </w:tc>
        <w:tc>
          <w:tcPr>
            <w:tcW w:w="6367" w:type="dxa"/>
            <w:gridSpan w:val="3"/>
          </w:tcPr>
          <w:p w14:paraId="0A019C08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14:paraId="1993D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2E1BE235">
            <w:pPr>
              <w:spacing w:line="480" w:lineRule="exact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485" w:type="dxa"/>
          </w:tcPr>
          <w:p w14:paraId="0C025FDF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营业执照号</w:t>
            </w:r>
          </w:p>
        </w:tc>
        <w:tc>
          <w:tcPr>
            <w:tcW w:w="6367" w:type="dxa"/>
            <w:gridSpan w:val="3"/>
          </w:tcPr>
          <w:p w14:paraId="077914A7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14:paraId="7A8B7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126E02B7">
            <w:pPr>
              <w:spacing w:line="480" w:lineRule="exact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485" w:type="dxa"/>
          </w:tcPr>
          <w:p w14:paraId="7E8B7B38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注册资本</w:t>
            </w:r>
          </w:p>
        </w:tc>
        <w:tc>
          <w:tcPr>
            <w:tcW w:w="6367" w:type="dxa"/>
            <w:gridSpan w:val="3"/>
          </w:tcPr>
          <w:p w14:paraId="6D5C4780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14:paraId="355CF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6898E805">
            <w:pPr>
              <w:spacing w:line="480" w:lineRule="exact"/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485" w:type="dxa"/>
          </w:tcPr>
          <w:p w14:paraId="1D8469B7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联系人</w:t>
            </w:r>
          </w:p>
        </w:tc>
        <w:tc>
          <w:tcPr>
            <w:tcW w:w="2300" w:type="dxa"/>
          </w:tcPr>
          <w:p w14:paraId="6C2B95E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30" w:type="dxa"/>
          </w:tcPr>
          <w:p w14:paraId="3BAC2D3E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联系电话</w:t>
            </w:r>
          </w:p>
        </w:tc>
        <w:tc>
          <w:tcPr>
            <w:tcW w:w="2537" w:type="dxa"/>
          </w:tcPr>
          <w:p w14:paraId="71C03936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14:paraId="63F6A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750" w:type="dxa"/>
            <w:textDirection w:val="tbRlV"/>
          </w:tcPr>
          <w:p w14:paraId="543E27FF">
            <w:pPr>
              <w:spacing w:line="480" w:lineRule="exact"/>
              <w:ind w:left="113" w:right="113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经营范围</w:t>
            </w:r>
          </w:p>
        </w:tc>
        <w:tc>
          <w:tcPr>
            <w:tcW w:w="7852" w:type="dxa"/>
            <w:gridSpan w:val="4"/>
          </w:tcPr>
          <w:p w14:paraId="4BEEF63F">
            <w:pPr>
              <w:spacing w:line="480" w:lineRule="exact"/>
              <w:rPr>
                <w:rFonts w:eastAsiaTheme="minorEastAsia"/>
                <w:sz w:val="24"/>
              </w:rPr>
            </w:pPr>
          </w:p>
        </w:tc>
      </w:tr>
      <w:tr w14:paraId="68410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750" w:type="dxa"/>
            <w:textDirection w:val="tbRlV"/>
          </w:tcPr>
          <w:p w14:paraId="47205BA9">
            <w:pPr>
              <w:spacing w:line="480" w:lineRule="exact"/>
              <w:ind w:left="113" w:right="113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组织架构</w:t>
            </w:r>
          </w:p>
        </w:tc>
        <w:tc>
          <w:tcPr>
            <w:tcW w:w="7852" w:type="dxa"/>
            <w:gridSpan w:val="4"/>
          </w:tcPr>
          <w:p w14:paraId="4E39CA7D">
            <w:pPr>
              <w:spacing w:line="480" w:lineRule="exact"/>
              <w:rPr>
                <w:rFonts w:eastAsiaTheme="minorEastAsia"/>
                <w:sz w:val="24"/>
              </w:rPr>
            </w:pPr>
          </w:p>
        </w:tc>
      </w:tr>
      <w:tr w14:paraId="78E72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750" w:type="dxa"/>
            <w:textDirection w:val="tbRlV"/>
          </w:tcPr>
          <w:p w14:paraId="034AF902">
            <w:pPr>
              <w:spacing w:line="480" w:lineRule="exact"/>
              <w:ind w:left="113" w:right="113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公司简介</w:t>
            </w:r>
          </w:p>
        </w:tc>
        <w:tc>
          <w:tcPr>
            <w:tcW w:w="7852" w:type="dxa"/>
            <w:gridSpan w:val="4"/>
          </w:tcPr>
          <w:p w14:paraId="7B241BAE">
            <w:pPr>
              <w:spacing w:line="480" w:lineRule="exact"/>
              <w:rPr>
                <w:rFonts w:eastAsiaTheme="minorEastAsia"/>
                <w:sz w:val="24"/>
              </w:rPr>
            </w:pPr>
          </w:p>
        </w:tc>
      </w:tr>
    </w:tbl>
    <w:p w14:paraId="2FDA6846">
      <w:pPr>
        <w:rPr>
          <w:rFonts w:eastAsiaTheme="minorEastAsia"/>
          <w:sz w:val="24"/>
          <w:szCs w:val="32"/>
        </w:rPr>
      </w:pPr>
    </w:p>
    <w:p w14:paraId="17985C0D">
      <w:pPr>
        <w:rPr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02F84B">
      <w:pPr>
        <w:jc w:val="left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附件2：承诺函</w:t>
      </w:r>
    </w:p>
    <w:p w14:paraId="6A8B115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承诺函</w:t>
      </w:r>
    </w:p>
    <w:p w14:paraId="0ADDCA22">
      <w:pPr>
        <w:spacing w:line="360" w:lineRule="auto"/>
        <w:rPr>
          <w:rFonts w:ascii="宋体" w:hAnsi="宋体" w:eastAsiaTheme="minorEastAsia"/>
          <w:sz w:val="21"/>
          <w:szCs w:val="21"/>
          <w:u w:val="single"/>
        </w:rPr>
      </w:pPr>
    </w:p>
    <w:p w14:paraId="44D02803">
      <w:pPr>
        <w:spacing w:line="360" w:lineRule="auto"/>
        <w:rPr>
          <w:rFonts w:ascii="宋体" w:hAnsi="宋体" w:eastAsiaTheme="minorEastAsia"/>
          <w:sz w:val="24"/>
        </w:rPr>
      </w:pPr>
      <w:r>
        <w:rPr>
          <w:rFonts w:hint="eastAsia" w:ascii="宋体" w:hAnsi="宋体" w:eastAsiaTheme="minorEastAsia"/>
          <w:sz w:val="24"/>
          <w:u w:val="single"/>
        </w:rPr>
        <w:t>南宁市排水有限责任公司</w:t>
      </w:r>
      <w:r>
        <w:rPr>
          <w:rFonts w:hint="eastAsia" w:ascii="宋体" w:hAnsi="宋体" w:eastAsiaTheme="minorEastAsia"/>
          <w:sz w:val="24"/>
        </w:rPr>
        <w:t>：</w:t>
      </w:r>
    </w:p>
    <w:p w14:paraId="43603A8B">
      <w:pPr>
        <w:spacing w:line="360" w:lineRule="auto"/>
        <w:ind w:firstLine="480" w:firstLineChars="200"/>
        <w:rPr>
          <w:rFonts w:ascii="宋体" w:hAnsi="宋体" w:eastAsiaTheme="minorEastAsia"/>
          <w:sz w:val="24"/>
        </w:rPr>
      </w:pPr>
      <w:r>
        <w:rPr>
          <w:rFonts w:hint="eastAsia" w:ascii="宋体" w:hAnsi="宋体" w:eastAsiaTheme="minorEastAsia"/>
          <w:sz w:val="24"/>
        </w:rPr>
        <w:t>我司【 】现特响应贵司“十五五”战略规划编制机构选聘公告（主要内容为提供“十五五”战略规划编制服务，包括但不限于：“十四五”发展回顾、战略环境分析、产业发展研究、战略目标设定、重点任务部署、实施路径设计等）。</w:t>
      </w:r>
    </w:p>
    <w:p w14:paraId="695FC5E8">
      <w:pPr>
        <w:spacing w:line="360" w:lineRule="auto"/>
        <w:ind w:firstLine="480" w:firstLineChars="200"/>
        <w:rPr>
          <w:rFonts w:ascii="宋体" w:hAnsi="宋体" w:eastAsiaTheme="minorEastAsia"/>
          <w:sz w:val="24"/>
        </w:rPr>
      </w:pPr>
      <w:r>
        <w:rPr>
          <w:rFonts w:hint="eastAsia" w:ascii="宋体" w:hAnsi="宋体" w:eastAsiaTheme="minorEastAsia"/>
          <w:sz w:val="24"/>
        </w:rPr>
        <w:t>我司完全响应选聘公告中提出的服务承诺要求，根据选聘公告要求，我司承诺如下：</w:t>
      </w:r>
    </w:p>
    <w:p w14:paraId="169EA430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依法设立并正常经营，具备合同长期履行能力，有能力组建本项目服务团队；</w:t>
      </w:r>
    </w:p>
    <w:p w14:paraId="43562DD5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bookmarkStart w:id="0" w:name="_Hlk167700334"/>
      <w:r>
        <w:rPr>
          <w:rFonts w:hint="eastAsia" w:ascii="宋体" w:hAnsi="宋体"/>
          <w:sz w:val="24"/>
        </w:rPr>
        <w:t>具有独立承担民事责任的能力；</w:t>
      </w:r>
    </w:p>
    <w:p w14:paraId="41D4A721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具有良好的商业信誉和健全的财务会计制度；</w:t>
      </w:r>
    </w:p>
    <w:p w14:paraId="1863F0AD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具有履行合同所必需的设备和专业技术能力；</w:t>
      </w:r>
    </w:p>
    <w:p w14:paraId="6AB7BE04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参加本次选聘活动前三年内，在经营活动中没有重大违法记录</w:t>
      </w:r>
      <w:bookmarkEnd w:id="0"/>
      <w:r>
        <w:rPr>
          <w:rFonts w:hint="eastAsia" w:ascii="宋体" w:hAnsi="宋体"/>
          <w:sz w:val="24"/>
        </w:rPr>
        <w:t>；</w:t>
      </w:r>
    </w:p>
    <w:p w14:paraId="1EB509D2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接受本次选聘活动规则，满足本次选聘活动的有关实质性要求；</w:t>
      </w:r>
    </w:p>
    <w:p w14:paraId="5684D1BF"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不存在与法定代表人或单位负责人为同一人或者存在直接控股（控股比例50%以上）、管理关系的其他竞选人同时参加本项目竞争选聘的行为。</w:t>
      </w:r>
    </w:p>
    <w:p w14:paraId="364071F4">
      <w:pPr>
        <w:spacing w:line="360" w:lineRule="auto"/>
        <w:ind w:firstLine="480" w:firstLineChars="200"/>
        <w:rPr>
          <w:rFonts w:ascii="宋体" w:hAnsi="宋体" w:eastAsiaTheme="minorEastAsia"/>
          <w:sz w:val="24"/>
        </w:rPr>
      </w:pPr>
    </w:p>
    <w:p w14:paraId="36278CDA">
      <w:pPr>
        <w:spacing w:line="360" w:lineRule="auto"/>
        <w:ind w:firstLine="480" w:firstLineChars="200"/>
        <w:rPr>
          <w:rFonts w:ascii="宋体" w:hAnsi="宋体" w:eastAsiaTheme="minorEastAsia"/>
          <w:sz w:val="24"/>
        </w:rPr>
      </w:pPr>
      <w:r>
        <w:rPr>
          <w:rFonts w:hint="eastAsia" w:ascii="宋体" w:hAnsi="宋体" w:eastAsiaTheme="minorEastAsia"/>
          <w:sz w:val="24"/>
        </w:rPr>
        <w:t>我司对上述承诺的内容事项真实性负责，如经查实存在虚假情形的，由我司自行承担相应法律责任。</w:t>
      </w:r>
    </w:p>
    <w:p w14:paraId="6A9426F6">
      <w:pPr>
        <w:spacing w:line="360" w:lineRule="auto"/>
        <w:rPr>
          <w:rFonts w:ascii="宋体" w:hAnsi="宋体" w:eastAsiaTheme="minorEastAsia"/>
          <w:sz w:val="24"/>
        </w:rPr>
      </w:pPr>
    </w:p>
    <w:p w14:paraId="7E3886BB">
      <w:pPr>
        <w:wordWrap w:val="0"/>
        <w:ind w:right="1434" w:rightChars="512" w:firstLine="480"/>
        <w:jc w:val="right"/>
        <w:rPr>
          <w:rFonts w:eastAsiaTheme="minorEastAsia"/>
          <w:sz w:val="24"/>
          <w:szCs w:val="32"/>
        </w:rPr>
      </w:pPr>
      <w:r>
        <w:rPr>
          <w:rFonts w:hint="eastAsia" w:eastAsiaTheme="minorEastAsia"/>
          <w:sz w:val="24"/>
          <w:szCs w:val="32"/>
        </w:rPr>
        <w:t xml:space="preserve">   参选单位</w:t>
      </w:r>
      <w:r>
        <w:rPr>
          <w:rFonts w:hint="eastAsia" w:eastAsiaTheme="minorEastAsia"/>
          <w:b/>
          <w:bCs/>
          <w:sz w:val="24"/>
          <w:szCs w:val="32"/>
        </w:rPr>
        <w:t>（盖章）</w:t>
      </w:r>
      <w:r>
        <w:rPr>
          <w:rFonts w:hint="eastAsia" w:eastAsiaTheme="minorEastAsia"/>
          <w:sz w:val="24"/>
          <w:szCs w:val="32"/>
        </w:rPr>
        <w:t xml:space="preserve">：           </w:t>
      </w:r>
    </w:p>
    <w:p w14:paraId="036B0815">
      <w:pPr>
        <w:ind w:right="1434" w:rightChars="512" w:firstLine="480"/>
        <w:jc w:val="right"/>
        <w:rPr>
          <w:rFonts w:eastAsiaTheme="minorEastAsia"/>
          <w:sz w:val="24"/>
          <w:szCs w:val="32"/>
        </w:rPr>
      </w:pPr>
    </w:p>
    <w:p w14:paraId="15A3ECA9">
      <w:pPr>
        <w:ind w:right="1434" w:rightChars="512"/>
        <w:jc w:val="right"/>
        <w:rPr>
          <w:rFonts w:eastAsiaTheme="minorEastAsia"/>
          <w:sz w:val="24"/>
          <w:szCs w:val="32"/>
        </w:rPr>
      </w:pPr>
    </w:p>
    <w:p w14:paraId="211991E9">
      <w:pPr>
        <w:ind w:right="19" w:firstLine="5760" w:firstLineChars="2400"/>
        <w:rPr>
          <w:rFonts w:eastAsiaTheme="minorEastAsia"/>
          <w:sz w:val="24"/>
          <w:szCs w:val="32"/>
        </w:rPr>
      </w:pPr>
      <w:r>
        <w:rPr>
          <w:rFonts w:hint="eastAsia" w:eastAsiaTheme="minorEastAsia"/>
          <w:sz w:val="24"/>
          <w:szCs w:val="32"/>
        </w:rPr>
        <w:t>日期：</w:t>
      </w:r>
    </w:p>
    <w:p w14:paraId="2C5F6A7E">
      <w:pPr>
        <w:ind w:right="19" w:firstLine="5520" w:firstLineChars="2300"/>
        <w:rPr>
          <w:rFonts w:eastAsiaTheme="minorEastAsia"/>
          <w:sz w:val="24"/>
          <w:szCs w:val="32"/>
        </w:rPr>
      </w:pPr>
    </w:p>
    <w:p w14:paraId="77528C3F">
      <w:pPr>
        <w:ind w:right="19" w:firstLine="5520" w:firstLineChars="2300"/>
        <w:rPr>
          <w:rFonts w:eastAsiaTheme="minorEastAsia"/>
          <w:sz w:val="24"/>
          <w:szCs w:val="32"/>
        </w:rPr>
      </w:pPr>
    </w:p>
    <w:p w14:paraId="20686465">
      <w:pPr>
        <w:ind w:right="19" w:firstLine="5520" w:firstLineChars="2300"/>
        <w:rPr>
          <w:rFonts w:eastAsiaTheme="minorEastAsia"/>
          <w:sz w:val="24"/>
          <w:szCs w:val="32"/>
        </w:rPr>
      </w:pPr>
    </w:p>
    <w:p w14:paraId="05906F2B">
      <w:pPr>
        <w:ind w:right="19" w:firstLine="5520" w:firstLineChars="2300"/>
        <w:rPr>
          <w:rFonts w:eastAsiaTheme="minorEastAsia"/>
          <w:sz w:val="24"/>
          <w:szCs w:val="32"/>
        </w:rPr>
      </w:pPr>
    </w:p>
    <w:p w14:paraId="647148F7">
      <w:pPr>
        <w:ind w:right="19" w:firstLine="5520" w:firstLineChars="2300"/>
        <w:rPr>
          <w:rFonts w:eastAsiaTheme="minorEastAsia"/>
          <w:sz w:val="24"/>
          <w:szCs w:val="32"/>
        </w:rPr>
      </w:pPr>
    </w:p>
    <w:p w14:paraId="3BD297CF">
      <w:pPr>
        <w:ind w:right="19" w:firstLine="5520" w:firstLineChars="2300"/>
        <w:rPr>
          <w:rFonts w:eastAsiaTheme="minorEastAsia"/>
          <w:sz w:val="24"/>
          <w:szCs w:val="32"/>
        </w:rPr>
      </w:pPr>
    </w:p>
    <w:p w14:paraId="06A0D2A9">
      <w:pPr>
        <w:ind w:right="19" w:firstLine="5520" w:firstLineChars="2300"/>
        <w:rPr>
          <w:rFonts w:eastAsiaTheme="minorEastAsia"/>
          <w:sz w:val="24"/>
          <w:szCs w:val="32"/>
        </w:rPr>
      </w:pPr>
    </w:p>
    <w:p w14:paraId="543D5B74">
      <w:pPr>
        <w:jc w:val="left"/>
        <w:outlineLvl w:val="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6"/>
          <w:szCs w:val="36"/>
        </w:rPr>
        <w:t>附件3：报价函</w:t>
      </w:r>
    </w:p>
    <w:p w14:paraId="44FF740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报价函</w:t>
      </w:r>
    </w:p>
    <w:p w14:paraId="064C2B4D">
      <w:pPr>
        <w:snapToGrid w:val="0"/>
        <w:spacing w:line="360" w:lineRule="auto"/>
        <w:ind w:firstLine="600"/>
        <w:rPr>
          <w:rFonts w:ascii="宋体" w:hAnsi="宋体" w:cs="Arial" w:eastAsiaTheme="minorEastAsia"/>
          <w:sz w:val="21"/>
          <w:szCs w:val="21"/>
        </w:rPr>
      </w:pPr>
    </w:p>
    <w:p w14:paraId="3BD32386">
      <w:pPr>
        <w:spacing w:line="600" w:lineRule="exact"/>
        <w:rPr>
          <w:rFonts w:ascii="宋体" w:hAnsi="宋体" w:eastAsiaTheme="minorEastAsia"/>
          <w:sz w:val="24"/>
        </w:rPr>
      </w:pPr>
      <w:r>
        <w:rPr>
          <w:rFonts w:hint="eastAsia" w:ascii="宋体" w:hAnsi="宋体" w:eastAsiaTheme="minorEastAsia"/>
          <w:sz w:val="24"/>
        </w:rPr>
        <w:t>南宁市排水有限责任公司：</w:t>
      </w:r>
    </w:p>
    <w:p w14:paraId="635BCE2F">
      <w:pPr>
        <w:snapToGrid w:val="0"/>
        <w:spacing w:line="600" w:lineRule="exact"/>
        <w:ind w:firstLine="600"/>
        <w:rPr>
          <w:rFonts w:ascii="宋体" w:hAnsi="宋体" w:eastAsiaTheme="minorEastAsia"/>
          <w:sz w:val="24"/>
        </w:rPr>
      </w:pPr>
      <w:r>
        <w:rPr>
          <w:rFonts w:hint="eastAsia" w:ascii="宋体" w:hAnsi="宋体" w:cs="Arial" w:eastAsiaTheme="minorEastAsia"/>
          <w:sz w:val="24"/>
        </w:rPr>
        <w:t>我方已仔细研究</w:t>
      </w:r>
      <w:r>
        <w:rPr>
          <w:rFonts w:hint="eastAsia" w:ascii="宋体" w:hAnsi="宋体" w:eastAsiaTheme="minorEastAsia"/>
          <w:b/>
          <w:bCs/>
          <w:sz w:val="24"/>
          <w:u w:val="single"/>
        </w:rPr>
        <w:t>南宁市排水有限责任公司“十五五”战略规划编制服务机构选聘公告</w:t>
      </w:r>
      <w:r>
        <w:rPr>
          <w:rFonts w:hint="eastAsia" w:ascii="宋体" w:hAnsi="宋体" w:eastAsiaTheme="minorEastAsia"/>
          <w:sz w:val="24"/>
        </w:rPr>
        <w:t>的全部内容，愿以</w:t>
      </w:r>
      <w:r>
        <w:rPr>
          <w:rFonts w:hint="eastAsia" w:ascii="宋体" w:hAnsi="宋体" w:eastAsiaTheme="minorEastAsia"/>
          <w:b/>
          <w:bCs/>
          <w:sz w:val="24"/>
        </w:rPr>
        <w:t>人民币（大写）</w:t>
      </w:r>
      <w:r>
        <w:rPr>
          <w:rFonts w:hint="eastAsia" w:ascii="宋体" w:hAnsi="宋体" w:eastAsiaTheme="minorEastAsia"/>
          <w:b/>
          <w:bCs/>
          <w:sz w:val="24"/>
          <w:u w:val="single"/>
        </w:rPr>
        <w:t xml:space="preserve">           </w:t>
      </w:r>
      <w:r>
        <w:rPr>
          <w:rFonts w:hint="eastAsia" w:ascii="宋体" w:hAnsi="宋体" w:eastAsiaTheme="minorEastAsia"/>
          <w:b/>
          <w:bCs/>
          <w:sz w:val="24"/>
        </w:rPr>
        <w:t>（</w:t>
      </w:r>
      <w:r>
        <w:rPr>
          <w:rFonts w:hint="eastAsia" w:ascii="宋体" w:hAnsi="宋体" w:eastAsiaTheme="minorEastAsia"/>
          <w:b/>
          <w:bCs/>
          <w:sz w:val="24"/>
          <w:u w:val="single"/>
        </w:rPr>
        <w:t xml:space="preserve"> ¥        </w:t>
      </w:r>
      <w:r>
        <w:rPr>
          <w:rFonts w:hint="eastAsia" w:ascii="宋体" w:hAnsi="宋体" w:eastAsiaTheme="minorEastAsia"/>
          <w:b/>
          <w:bCs/>
          <w:sz w:val="24"/>
        </w:rPr>
        <w:t>）</w:t>
      </w:r>
      <w:r>
        <w:rPr>
          <w:rFonts w:hint="eastAsia" w:ascii="宋体" w:hAnsi="宋体" w:eastAsiaTheme="minorEastAsia"/>
          <w:sz w:val="24"/>
        </w:rPr>
        <w:t>的总报价，按合同约定提供服务，完成工作。</w:t>
      </w:r>
    </w:p>
    <w:p w14:paraId="09D6EE37">
      <w:pPr>
        <w:snapToGrid w:val="0"/>
        <w:spacing w:line="600" w:lineRule="exact"/>
        <w:ind w:firstLine="600"/>
        <w:rPr>
          <w:rFonts w:ascii="宋体" w:hAnsi="宋体" w:cs="Arial" w:eastAsiaTheme="minorEastAsia"/>
          <w:sz w:val="24"/>
        </w:rPr>
      </w:pPr>
      <w:r>
        <w:rPr>
          <w:rFonts w:hint="eastAsia" w:ascii="宋体" w:hAnsi="宋体" w:cs="Arial" w:eastAsiaTheme="minorEastAsia"/>
          <w:sz w:val="24"/>
        </w:rPr>
        <w:t>我方在此声明，所递交的竞选文件及有关资料内容完整、真实和准确。</w:t>
      </w:r>
    </w:p>
    <w:p w14:paraId="75DFE0F8">
      <w:pPr>
        <w:snapToGrid w:val="0"/>
        <w:spacing w:line="600" w:lineRule="exact"/>
        <w:ind w:firstLine="600"/>
        <w:rPr>
          <w:rFonts w:ascii="宋体" w:hAnsi="宋体" w:cs="Arial" w:eastAsiaTheme="minorEastAsia"/>
          <w:sz w:val="24"/>
        </w:rPr>
      </w:pPr>
      <w:r>
        <w:rPr>
          <w:rFonts w:ascii="宋体" w:hAnsi="宋体" w:eastAsia="宋体" w:cs="宋体"/>
          <w:sz w:val="24"/>
        </w:rPr>
        <w:t>如我方</w:t>
      </w:r>
      <w:r>
        <w:rPr>
          <w:rFonts w:hint="eastAsia" w:ascii="宋体" w:hAnsi="宋体" w:eastAsia="宋体" w:cs="宋体"/>
          <w:sz w:val="24"/>
        </w:rPr>
        <w:t>成交</w:t>
      </w:r>
      <w:r>
        <w:rPr>
          <w:rFonts w:ascii="宋体" w:hAnsi="宋体" w:eastAsia="宋体" w:cs="宋体"/>
          <w:sz w:val="24"/>
        </w:rPr>
        <w:t>，我方承诺在收到</w:t>
      </w:r>
      <w:r>
        <w:rPr>
          <w:rFonts w:hint="eastAsia" w:ascii="宋体" w:hAnsi="宋体" w:eastAsia="宋体" w:cs="宋体"/>
          <w:sz w:val="24"/>
        </w:rPr>
        <w:t>成交</w:t>
      </w:r>
      <w:r>
        <w:rPr>
          <w:rFonts w:ascii="宋体" w:hAnsi="宋体" w:eastAsia="宋体" w:cs="宋体"/>
          <w:sz w:val="24"/>
        </w:rPr>
        <w:t>通知书后，在</w:t>
      </w:r>
      <w:r>
        <w:rPr>
          <w:rFonts w:hint="eastAsia" w:ascii="宋体" w:hAnsi="宋体" w:eastAsia="宋体" w:cs="宋体"/>
          <w:sz w:val="24"/>
        </w:rPr>
        <w:t>成交</w:t>
      </w:r>
      <w:r>
        <w:rPr>
          <w:rFonts w:ascii="宋体" w:hAnsi="宋体" w:eastAsia="宋体" w:cs="宋体"/>
          <w:sz w:val="24"/>
        </w:rPr>
        <w:t>通知书规定的期限内，根据选聘公告文件、我方的竞选文件的要求与贵公司订立书面合同，并按照合同约定承担完成合同的责任和义务。</w:t>
      </w:r>
    </w:p>
    <w:p w14:paraId="3FDC5E56">
      <w:pPr>
        <w:snapToGrid w:val="0"/>
        <w:spacing w:line="360" w:lineRule="auto"/>
        <w:ind w:firstLine="600"/>
        <w:rPr>
          <w:rFonts w:ascii="宋体" w:hAnsi="宋体" w:cs="Arial" w:eastAsiaTheme="minorEastAsia"/>
          <w:sz w:val="24"/>
        </w:rPr>
      </w:pPr>
    </w:p>
    <w:p w14:paraId="33611486">
      <w:pPr>
        <w:snapToGrid w:val="0"/>
        <w:spacing w:line="360" w:lineRule="auto"/>
        <w:ind w:firstLine="600"/>
        <w:rPr>
          <w:rFonts w:ascii="宋体" w:hAnsi="宋体" w:cs="Arial" w:eastAsiaTheme="minorEastAsia"/>
          <w:sz w:val="24"/>
        </w:rPr>
      </w:pPr>
    </w:p>
    <w:p w14:paraId="2032025E">
      <w:pPr>
        <w:snapToGrid w:val="0"/>
        <w:spacing w:line="360" w:lineRule="auto"/>
        <w:ind w:firstLine="600"/>
        <w:rPr>
          <w:rFonts w:ascii="宋体" w:hAnsi="宋体" w:cs="Arial" w:eastAsiaTheme="minorEastAsia"/>
          <w:sz w:val="24"/>
        </w:rPr>
      </w:pPr>
      <w:r>
        <w:rPr>
          <w:rFonts w:hint="eastAsia" w:ascii="宋体" w:hAnsi="宋体" w:cs="Arial" w:eastAsiaTheme="minorEastAsia"/>
          <w:sz w:val="24"/>
        </w:rPr>
        <w:t xml:space="preserve">参选单位名称：                            </w:t>
      </w:r>
    </w:p>
    <w:p w14:paraId="2735434C">
      <w:pPr>
        <w:snapToGrid w:val="0"/>
        <w:spacing w:line="360" w:lineRule="auto"/>
        <w:ind w:firstLine="600"/>
        <w:rPr>
          <w:rFonts w:ascii="宋体" w:hAnsi="宋体" w:cs="Arial" w:eastAsiaTheme="minorEastAsia"/>
          <w:sz w:val="24"/>
        </w:rPr>
      </w:pPr>
      <w:r>
        <w:rPr>
          <w:rFonts w:hint="eastAsia" w:ascii="宋体" w:hAnsi="宋体" w:cs="Arial" w:eastAsiaTheme="minorEastAsia"/>
          <w:b/>
          <w:bCs/>
          <w:sz w:val="24"/>
        </w:rPr>
        <w:t>公      章</w:t>
      </w:r>
      <w:r>
        <w:rPr>
          <w:rFonts w:hint="eastAsia" w:ascii="宋体" w:hAnsi="宋体" w:cs="Arial" w:eastAsiaTheme="minorEastAsia"/>
          <w:sz w:val="24"/>
        </w:rPr>
        <w:t xml:space="preserve">:                              </w:t>
      </w:r>
    </w:p>
    <w:p w14:paraId="5E2C426C">
      <w:pPr>
        <w:snapToGrid w:val="0"/>
        <w:spacing w:line="360" w:lineRule="auto"/>
        <w:ind w:firstLine="420"/>
        <w:rPr>
          <w:rFonts w:ascii="宋体" w:hAnsi="宋体" w:cs="Arial" w:eastAsiaTheme="minorEastAsia"/>
          <w:sz w:val="24"/>
        </w:rPr>
      </w:pPr>
    </w:p>
    <w:p w14:paraId="128CDC2E">
      <w:pPr>
        <w:snapToGrid w:val="0"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注：1、必须按上述格式内容进行报价，超过限价为无效参选。</w:t>
      </w:r>
    </w:p>
    <w:p w14:paraId="3AA36632">
      <w:pPr>
        <w:ind w:firstLine="48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4"/>
        </w:rPr>
        <w:t>2、如中选为成交人，参选单位在执行合同期间内不得提出其他额外费用。</w:t>
      </w:r>
    </w:p>
    <w:p w14:paraId="3807ABD3">
      <w:pPr>
        <w:autoSpaceDE w:val="0"/>
        <w:autoSpaceDN w:val="0"/>
        <w:adjustRightInd w:val="0"/>
        <w:spacing w:line="500" w:lineRule="exact"/>
        <w:jc w:val="left"/>
        <w:outlineLvl w:val="1"/>
        <w:rPr>
          <w:rFonts w:ascii="宋体" w:hAnsi="宋体" w:eastAsia="宋体" w:cs="宋体"/>
          <w:b/>
          <w:sz w:val="24"/>
          <w:szCs w:val="20"/>
          <w:lang w:val="zh-CN"/>
        </w:rPr>
      </w:pPr>
    </w:p>
    <w:p w14:paraId="39E68170">
      <w:pPr>
        <w:ind w:left="-1680" w:leftChars="-600"/>
        <w:rPr>
          <w:rFonts w:ascii="宋体" w:hAnsi="Courier New" w:eastAsia="宋体" w:cs="Times New Roman"/>
          <w:sz w:val="21"/>
          <w:szCs w:val="20"/>
          <w:lang w:val="zh-CN"/>
        </w:rPr>
      </w:pPr>
    </w:p>
    <w:p w14:paraId="49D1A079">
      <w:pPr>
        <w:autoSpaceDE w:val="0"/>
        <w:autoSpaceDN w:val="0"/>
        <w:adjustRightInd w:val="0"/>
        <w:jc w:val="left"/>
        <w:rPr>
          <w:rFonts w:ascii="宋体" w:hAnsi="宋体" w:eastAsia="宋体" w:cs="宋体"/>
          <w:snapToGrid w:val="0"/>
          <w:color w:val="000000"/>
          <w:kern w:val="0"/>
          <w:sz w:val="24"/>
          <w:szCs w:val="21"/>
        </w:rPr>
      </w:pPr>
    </w:p>
    <w:p w14:paraId="4FA3764F">
      <w:pPr>
        <w:autoSpaceDE w:val="0"/>
        <w:autoSpaceDN w:val="0"/>
        <w:adjustRightInd w:val="0"/>
        <w:jc w:val="left"/>
        <w:rPr>
          <w:rFonts w:ascii="宋体" w:hAnsi="宋体" w:eastAsia="宋体" w:cs="宋体"/>
          <w:snapToGrid w:val="0"/>
          <w:color w:val="000000"/>
          <w:kern w:val="0"/>
          <w:sz w:val="24"/>
          <w:szCs w:val="21"/>
        </w:rPr>
      </w:pPr>
    </w:p>
    <w:p w14:paraId="5DA623BF">
      <w:pPr>
        <w:autoSpaceDE w:val="0"/>
        <w:autoSpaceDN w:val="0"/>
        <w:adjustRightInd w:val="0"/>
        <w:jc w:val="left"/>
        <w:rPr>
          <w:rFonts w:ascii="宋体" w:hAnsi="宋体" w:eastAsia="宋体" w:cs="宋体"/>
          <w:snapToGrid w:val="0"/>
          <w:color w:val="000000"/>
          <w:kern w:val="0"/>
          <w:sz w:val="24"/>
          <w:szCs w:val="21"/>
        </w:rPr>
      </w:pPr>
    </w:p>
    <w:p w14:paraId="0F419BD9">
      <w:pPr>
        <w:ind w:right="19" w:firstLine="5520" w:firstLineChars="2300"/>
        <w:rPr>
          <w:rFonts w:eastAsiaTheme="minorEastAsia"/>
          <w:sz w:val="24"/>
          <w:szCs w:val="32"/>
        </w:rPr>
      </w:pPr>
    </w:p>
    <w:p w14:paraId="34DF94E1">
      <w:pPr>
        <w:spacing w:line="540" w:lineRule="exact"/>
        <w:rPr>
          <w:rFonts w:ascii="仿宋_GB2312" w:hAnsi="Times New Roman" w:eastAsia="仿宋_GB2312" w:cs="Times New Roman"/>
          <w:szCs w:val="28"/>
        </w:rPr>
      </w:pPr>
    </w:p>
    <w:p w14:paraId="63D274CD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 SC">
    <w:altName w:val="微软雅黑 Light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37A7E"/>
    <w:multiLevelType w:val="multilevel"/>
    <w:tmpl w:val="04637A7E"/>
    <w:lvl w:ilvl="0" w:tentative="0">
      <w:start w:val="1"/>
      <w:numFmt w:val="decimal"/>
      <w:lvlText w:val="%1、"/>
      <w:lvlJc w:val="left"/>
      <w:pPr>
        <w:ind w:left="86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7D54BA"/>
    <w:rsid w:val="000F14A7"/>
    <w:rsid w:val="00131151"/>
    <w:rsid w:val="00280E32"/>
    <w:rsid w:val="00366756"/>
    <w:rsid w:val="005863B4"/>
    <w:rsid w:val="005A10E3"/>
    <w:rsid w:val="00670B72"/>
    <w:rsid w:val="0090523B"/>
    <w:rsid w:val="00C94CB1"/>
    <w:rsid w:val="00CE764E"/>
    <w:rsid w:val="00D26FB4"/>
    <w:rsid w:val="0D032A52"/>
    <w:rsid w:val="0E0447CF"/>
    <w:rsid w:val="31FF8D6E"/>
    <w:rsid w:val="37CF32C1"/>
    <w:rsid w:val="3CE8108B"/>
    <w:rsid w:val="40A435AC"/>
    <w:rsid w:val="4DA68A89"/>
    <w:rsid w:val="573265F8"/>
    <w:rsid w:val="69C951D2"/>
    <w:rsid w:val="73920EF6"/>
    <w:rsid w:val="777F3207"/>
    <w:rsid w:val="7FEEA79D"/>
    <w:rsid w:val="B7BF6081"/>
    <w:rsid w:val="BEE6F914"/>
    <w:rsid w:val="CBEF3BDB"/>
    <w:rsid w:val="DF6F11C6"/>
    <w:rsid w:val="DFE3ED18"/>
    <w:rsid w:val="DFFC0292"/>
    <w:rsid w:val="FBEF9742"/>
    <w:rsid w:val="FF7D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Kaiti SC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unhideWhenUsed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2700</Words>
  <Characters>2819</Characters>
  <Lines>22</Lines>
  <Paragraphs>6</Paragraphs>
  <TotalTime>7</TotalTime>
  <ScaleCrop>false</ScaleCrop>
  <LinksUpToDate>false</LinksUpToDate>
  <CharactersWithSpaces>2943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2026-03-31T00:22:00Z</dcterms:created>
  <dc:creator>NemoNautilus</dc:creator>
  <cp:lastModifiedBy>之嗯</cp:lastModifiedBy>
  <dcterms:modified xsi:type="dcterms:W3CDTF">2026-03-31T09:36:06Z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8A0862FEECEA843D27C1236916DD9D39_41</vt:lpwstr>
  </property>
  <property fmtid="{D5CDD505-2E9C-101B-9397-08002B2CF9AE}" pid="4" name="KSOTemplateDocerSaveRecord">
    <vt:lpwstr>eyJoZGlkIjoiY2YxOTI1Njk0Yjc1ZGU0OWNiZWQ0ZDg3ZDlhYjNhMjkiLCJ1c2VySWQiOiI1MTU3MDYwMjEifQ==</vt:lpwstr>
  </property>
</Properties>
</file>